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051C7" w14:textId="16065635" w:rsidR="00142B57" w:rsidRPr="00E45402" w:rsidRDefault="004D6BF5" w:rsidP="00142B57">
      <w:r>
        <w:t>D</w:t>
      </w:r>
      <w:r w:rsidR="00142B57" w:rsidRPr="00E45402">
        <w:t>ear patient</w:t>
      </w:r>
    </w:p>
    <w:p w14:paraId="70CE1B87" w14:textId="77777777" w:rsidR="00142B57" w:rsidRPr="00E45402" w:rsidRDefault="00142B57" w:rsidP="00142B57"/>
    <w:p w14:paraId="2E02FAE3" w14:textId="77777777" w:rsidR="00142B57" w:rsidRPr="00E45402" w:rsidRDefault="00142B57" w:rsidP="00142B57">
      <w:pPr>
        <w:rPr>
          <w:b/>
        </w:rPr>
      </w:pPr>
      <w:r w:rsidRPr="00E45402">
        <w:rPr>
          <w:b/>
        </w:rPr>
        <w:t xml:space="preserve">A change to your </w:t>
      </w:r>
      <w:r>
        <w:rPr>
          <w:b/>
        </w:rPr>
        <w:t>inhaler</w:t>
      </w:r>
    </w:p>
    <w:p w14:paraId="435F9F38" w14:textId="77777777" w:rsidR="00142B57" w:rsidRDefault="00142B57" w:rsidP="00142B57"/>
    <w:p w14:paraId="466C0F7E" w14:textId="1D6C5529" w:rsidR="00142B57" w:rsidRPr="00E45402" w:rsidRDefault="00142B57" w:rsidP="00142B57">
      <w:r w:rsidRPr="00E45402">
        <w:t xml:space="preserve">As a practice we are constantly reviewing our prescribing to ensure we deliver the highest quality of care to our patients, by using the most appropriate and cost-effective medications available. As you probably know, often different companies manufacture a particular drug and they can charge surprisingly differing prices for the same product. </w:t>
      </w:r>
      <w:r w:rsidR="00605B1D" w:rsidRPr="00605B1D">
        <w:t>We must ensure that NHS treatments and services deliver the best value for money to make the most of the funding available</w:t>
      </w:r>
      <w:r w:rsidRPr="00E45402">
        <w:t>.</w:t>
      </w:r>
      <w:r w:rsidR="00515D70">
        <w:t xml:space="preserve"> </w:t>
      </w:r>
      <w:bookmarkStart w:id="0" w:name="_Hlk164332899"/>
      <w:r w:rsidR="007764E5">
        <w:t xml:space="preserve">We also consider the environmental impact of the treatment we prescribe as part of the </w:t>
      </w:r>
      <w:hyperlink r:id="rId6" w:history="1">
        <w:r w:rsidR="007764E5" w:rsidRPr="004B7EA3">
          <w:rPr>
            <w:rStyle w:val="Hyperlink"/>
          </w:rPr>
          <w:t>NHS Net Zero ambition</w:t>
        </w:r>
      </w:hyperlink>
      <w:bookmarkEnd w:id="0"/>
      <w:r w:rsidR="007764E5">
        <w:t xml:space="preserve"> and prescribe less polluting devices where possible.</w:t>
      </w:r>
    </w:p>
    <w:p w14:paraId="3A9B410C" w14:textId="77777777" w:rsidR="00142B57" w:rsidRDefault="00142B57" w:rsidP="00142B57"/>
    <w:p w14:paraId="711B2EE4" w14:textId="77777777" w:rsidR="00142B57" w:rsidRPr="00E45402" w:rsidRDefault="00142B57" w:rsidP="00142B57">
      <w:r w:rsidRPr="00E45402">
        <w:t xml:space="preserve">In line with this policy, we have been reviewing our prescribing of </w:t>
      </w:r>
      <w:r>
        <w:t>Fostair</w:t>
      </w:r>
      <w:r w:rsidRPr="00E45402">
        <w:t xml:space="preserve">, and this letter is to advise you that, as from your next repeat, we will be prescribing a newer inhaler called </w:t>
      </w:r>
      <w:r>
        <w:t>Luforbec</w:t>
      </w:r>
      <w:r w:rsidRPr="00E45402">
        <w:t xml:space="preserve"> for you instead. </w:t>
      </w:r>
      <w:r>
        <w:t>Each puff from a Luforbec inhaler</w:t>
      </w:r>
      <w:r w:rsidRPr="00E45402">
        <w:t xml:space="preserve"> contain</w:t>
      </w:r>
      <w:r>
        <w:t>s</w:t>
      </w:r>
      <w:r w:rsidRPr="00E45402">
        <w:t xml:space="preserve"> the same </w:t>
      </w:r>
      <w:r>
        <w:t xml:space="preserve">amounts of the same </w:t>
      </w:r>
      <w:r w:rsidRPr="00E45402">
        <w:t>active ingredient</w:t>
      </w:r>
      <w:r>
        <w:t>s as Fostair</w:t>
      </w:r>
      <w:r w:rsidRPr="00E45402">
        <w:t>,</w:t>
      </w:r>
      <w:r>
        <w:t xml:space="preserve"> </w:t>
      </w:r>
      <w:r w:rsidRPr="00616A52">
        <w:t>so we would not expect you to notice any adverse effects from this change</w:t>
      </w:r>
      <w:r>
        <w:t xml:space="preserve"> which is also taking place in other parts of the country.</w:t>
      </w:r>
    </w:p>
    <w:p w14:paraId="3AE2D03F" w14:textId="77777777" w:rsidR="00142B57" w:rsidRDefault="00142B57" w:rsidP="00142B57"/>
    <w:p w14:paraId="2A5BDEA0" w14:textId="11A8002B" w:rsidR="00142B57" w:rsidRDefault="00142B57" w:rsidP="00142B57">
      <w:pPr>
        <w:autoSpaceDE w:val="0"/>
        <w:autoSpaceDN w:val="0"/>
        <w:adjustRightInd w:val="0"/>
        <w:rPr>
          <w:rFonts w:cs="Arial"/>
          <w:color w:val="000000"/>
        </w:rPr>
      </w:pPr>
      <w:r>
        <w:rPr>
          <w:rFonts w:cs="Arial"/>
          <w:color w:val="000000"/>
        </w:rPr>
        <w:t xml:space="preserve">Luforbec comes in the same type of device as your Fostair inhaler and is used in exactly the same way. The number of puffs you take and how often you take them will not change. </w:t>
      </w:r>
      <w:r w:rsidR="00515D70">
        <w:rPr>
          <w:rFonts w:cs="Arial"/>
          <w:color w:val="000000"/>
        </w:rPr>
        <w:t>You may notice that the medicine tastes or feels different from the Fostair inhaler – this is normal.</w:t>
      </w:r>
    </w:p>
    <w:p w14:paraId="21785C85" w14:textId="77777777" w:rsidR="00142B57" w:rsidRDefault="00142B57" w:rsidP="00142B57">
      <w:pPr>
        <w:autoSpaceDE w:val="0"/>
        <w:autoSpaceDN w:val="0"/>
        <w:adjustRightInd w:val="0"/>
        <w:rPr>
          <w:rFonts w:cs="Arial"/>
          <w:color w:val="000000"/>
        </w:rPr>
      </w:pPr>
    </w:p>
    <w:p w14:paraId="21821D3B" w14:textId="2BC7F7B7" w:rsidR="00142B57" w:rsidRDefault="00142B57" w:rsidP="00142B57">
      <w:pPr>
        <w:autoSpaceDE w:val="0"/>
        <w:autoSpaceDN w:val="0"/>
        <w:adjustRightInd w:val="0"/>
        <w:rPr>
          <w:rFonts w:cs="Arial"/>
          <w:color w:val="000000"/>
        </w:rPr>
      </w:pPr>
      <w:r>
        <w:rPr>
          <w:rFonts w:cs="Arial"/>
          <w:color w:val="000000"/>
        </w:rPr>
        <w:t>With all inhalers the correct technique is vital for getting the best results from your medicine. If you have a spacer that you use with your Fostair inhaler you can continue to use it with your new Luforbec inhaler</w:t>
      </w:r>
      <w:r w:rsidRPr="00740FBA">
        <w:rPr>
          <w:rFonts w:cs="Arial"/>
          <w:color w:val="000000"/>
        </w:rPr>
        <w:t>.</w:t>
      </w:r>
      <w:r>
        <w:rPr>
          <w:rFonts w:cs="Arial"/>
          <w:color w:val="000000"/>
        </w:rPr>
        <w:t xml:space="preserve"> To visit a web page that includes a video of how to use your inhaler, scan one of the QR codes below.</w:t>
      </w:r>
    </w:p>
    <w:p w14:paraId="37CCA372" w14:textId="77777777" w:rsidR="00142B57" w:rsidRDefault="00142B57" w:rsidP="00142B57">
      <w:pPr>
        <w:autoSpaceDE w:val="0"/>
        <w:autoSpaceDN w:val="0"/>
        <w:adjustRightInd w:val="0"/>
        <w:rPr>
          <w:rFonts w:cs="Arial"/>
          <w:color w:val="000000"/>
        </w:rPr>
      </w:pPr>
    </w:p>
    <w:p w14:paraId="40A722BB" w14:textId="77777777" w:rsidR="00142B57" w:rsidRDefault="00142B57" w:rsidP="00142B57">
      <w:pPr>
        <w:autoSpaceDE w:val="0"/>
        <w:autoSpaceDN w:val="0"/>
        <w:adjustRightInd w:val="0"/>
        <w:rPr>
          <w:rFonts w:cs="Arial"/>
          <w:color w:val="000000"/>
        </w:rPr>
      </w:pPr>
      <w:r w:rsidRPr="00AE474A">
        <w:rPr>
          <w:rFonts w:cs="Arial"/>
          <w:color w:val="000000"/>
        </w:rPr>
        <w:t xml:space="preserve">Please finish </w:t>
      </w:r>
      <w:r>
        <w:rPr>
          <w:rFonts w:cs="Arial"/>
          <w:color w:val="000000"/>
        </w:rPr>
        <w:t>any Fostair inhalers</w:t>
      </w:r>
      <w:r w:rsidRPr="00AE474A">
        <w:rPr>
          <w:rFonts w:cs="Arial"/>
          <w:color w:val="000000"/>
        </w:rPr>
        <w:t xml:space="preserve"> that you have at home before starting your new </w:t>
      </w:r>
      <w:r>
        <w:rPr>
          <w:rFonts w:cs="Arial"/>
          <w:color w:val="000000"/>
        </w:rPr>
        <w:t>Luforbec inhaler</w:t>
      </w:r>
      <w:r w:rsidRPr="00AE474A">
        <w:rPr>
          <w:rFonts w:cs="Arial"/>
          <w:color w:val="000000"/>
        </w:rPr>
        <w:t xml:space="preserve">. When you next order your repeat prescription please order </w:t>
      </w:r>
      <w:r>
        <w:rPr>
          <w:rFonts w:cs="Arial"/>
          <w:color w:val="000000"/>
        </w:rPr>
        <w:t xml:space="preserve">Luforbec </w:t>
      </w:r>
      <w:r w:rsidRPr="00AE474A">
        <w:rPr>
          <w:rFonts w:cs="Arial"/>
          <w:color w:val="000000"/>
        </w:rPr>
        <w:t xml:space="preserve">as </w:t>
      </w:r>
      <w:r>
        <w:rPr>
          <w:rFonts w:cs="Arial"/>
          <w:color w:val="000000"/>
        </w:rPr>
        <w:t xml:space="preserve">it has </w:t>
      </w:r>
      <w:r w:rsidRPr="00AE474A">
        <w:rPr>
          <w:rFonts w:cs="Arial"/>
          <w:color w:val="000000"/>
        </w:rPr>
        <w:t xml:space="preserve">been added to your computer record. </w:t>
      </w:r>
    </w:p>
    <w:p w14:paraId="66EC435D" w14:textId="77777777" w:rsidR="00142B57" w:rsidRDefault="00142B57" w:rsidP="00142B57">
      <w:pPr>
        <w:autoSpaceDE w:val="0"/>
        <w:autoSpaceDN w:val="0"/>
        <w:adjustRightInd w:val="0"/>
        <w:rPr>
          <w:rFonts w:cs="Arial"/>
          <w:color w:val="000000"/>
        </w:rPr>
      </w:pPr>
    </w:p>
    <w:p w14:paraId="10E1220D" w14:textId="77777777" w:rsidR="00142B57" w:rsidRPr="00216FA1" w:rsidRDefault="00142B57" w:rsidP="00142B57">
      <w:pPr>
        <w:autoSpaceDE w:val="0"/>
        <w:autoSpaceDN w:val="0"/>
        <w:adjustRightInd w:val="0"/>
        <w:rPr>
          <w:rFonts w:cs="Arial"/>
          <w:b/>
          <w:bCs/>
          <w:color w:val="000000"/>
        </w:rPr>
      </w:pPr>
      <w:r w:rsidRPr="00216FA1">
        <w:rPr>
          <w:rFonts w:cs="Arial"/>
          <w:b/>
          <w:bCs/>
          <w:color w:val="000000"/>
        </w:rPr>
        <w:t xml:space="preserve">Do not use both inhalers. </w:t>
      </w:r>
    </w:p>
    <w:p w14:paraId="27E40957" w14:textId="77777777" w:rsidR="00142B57" w:rsidRDefault="00142B57" w:rsidP="00142B57">
      <w:pPr>
        <w:autoSpaceDE w:val="0"/>
        <w:autoSpaceDN w:val="0"/>
        <w:adjustRightInd w:val="0"/>
        <w:rPr>
          <w:rFonts w:cs="Arial"/>
          <w:color w:val="000000"/>
        </w:rPr>
      </w:pPr>
    </w:p>
    <w:p w14:paraId="73832570" w14:textId="5D9FABE9" w:rsidR="004D6BF5" w:rsidRDefault="00142B57" w:rsidP="00142B57">
      <w:r w:rsidRPr="004269C4">
        <w:t>If you have any questions or concerns about this switch, please contact the practice or your usual pharmacist at your convenience.</w:t>
      </w:r>
    </w:p>
    <w:p w14:paraId="0B087F67" w14:textId="77777777" w:rsidR="004D6BF5" w:rsidRDefault="004D6BF5" w:rsidP="00142B57"/>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4D6BF5" w14:paraId="49947FA1" w14:textId="77777777" w:rsidTr="00AD00D3">
        <w:tc>
          <w:tcPr>
            <w:tcW w:w="4508" w:type="dxa"/>
          </w:tcPr>
          <w:p w14:paraId="155672EE" w14:textId="3FD344F2" w:rsidR="004D6BF5" w:rsidRPr="004D6BF5" w:rsidRDefault="004D6BF5" w:rsidP="004D6BF5">
            <w:pPr>
              <w:autoSpaceDE w:val="0"/>
              <w:autoSpaceDN w:val="0"/>
              <w:adjustRightInd w:val="0"/>
              <w:jc w:val="center"/>
              <w:rPr>
                <w:rFonts w:cs="Arial"/>
                <w:b/>
                <w:bCs/>
                <w:color w:val="000000"/>
              </w:rPr>
            </w:pPr>
            <w:r w:rsidRPr="00873BD0">
              <w:rPr>
                <w:rFonts w:cs="Arial"/>
                <w:b/>
                <w:bCs/>
                <w:color w:val="000000"/>
              </w:rPr>
              <w:t xml:space="preserve">Using your inhaler without </w:t>
            </w:r>
            <w:r w:rsidR="00BC1115">
              <w:rPr>
                <w:rFonts w:cs="Arial"/>
                <w:b/>
                <w:bCs/>
                <w:color w:val="000000"/>
              </w:rPr>
              <w:t xml:space="preserve">a </w:t>
            </w:r>
            <w:r w:rsidRPr="00873BD0">
              <w:rPr>
                <w:rFonts w:cs="Arial"/>
                <w:b/>
                <w:bCs/>
                <w:color w:val="000000"/>
              </w:rPr>
              <w:t>spacer</w:t>
            </w:r>
          </w:p>
        </w:tc>
        <w:tc>
          <w:tcPr>
            <w:tcW w:w="4508" w:type="dxa"/>
          </w:tcPr>
          <w:p w14:paraId="3083C11F" w14:textId="4BF91CB2" w:rsidR="004D6BF5" w:rsidRPr="004D6BF5" w:rsidRDefault="004D6BF5" w:rsidP="004D6BF5">
            <w:pPr>
              <w:autoSpaceDE w:val="0"/>
              <w:autoSpaceDN w:val="0"/>
              <w:adjustRightInd w:val="0"/>
              <w:jc w:val="center"/>
              <w:rPr>
                <w:rFonts w:cs="Arial"/>
                <w:b/>
                <w:bCs/>
                <w:color w:val="000000"/>
              </w:rPr>
            </w:pPr>
            <w:r w:rsidRPr="00873BD0">
              <w:rPr>
                <w:rFonts w:cs="Arial"/>
                <w:b/>
                <w:bCs/>
                <w:color w:val="000000"/>
              </w:rPr>
              <w:t>Using your inhaler with a spacer</w:t>
            </w:r>
          </w:p>
        </w:tc>
      </w:tr>
      <w:tr w:rsidR="004D6BF5" w14:paraId="5C2F8B0E" w14:textId="77777777" w:rsidTr="00AD00D3">
        <w:tc>
          <w:tcPr>
            <w:tcW w:w="4508" w:type="dxa"/>
          </w:tcPr>
          <w:p w14:paraId="60F11442" w14:textId="528CF299" w:rsidR="004D6BF5" w:rsidRDefault="004D6BF5" w:rsidP="004D6BF5">
            <w:pPr>
              <w:jc w:val="center"/>
            </w:pPr>
            <w:r>
              <w:rPr>
                <w:noProof/>
              </w:rPr>
              <w:drawing>
                <wp:inline distT="0" distB="0" distL="0" distR="0" wp14:anchorId="0443B998" wp14:editId="54867E33">
                  <wp:extent cx="1828800" cy="1828800"/>
                  <wp:effectExtent l="0" t="0" r="0" b="0"/>
                  <wp:docPr id="1" name="Picture 1" descr="Qr code linking to a video showing how to use a pressurised metered dose inhaler without a spac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Qr code linking to a video showing how to use a pressurised metered dose inhaler without a space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8943" cy="1828943"/>
                          </a:xfrm>
                          <a:prstGeom prst="rect">
                            <a:avLst/>
                          </a:prstGeom>
                          <a:noFill/>
                          <a:ln>
                            <a:noFill/>
                          </a:ln>
                        </pic:spPr>
                      </pic:pic>
                    </a:graphicData>
                  </a:graphic>
                </wp:inline>
              </w:drawing>
            </w:r>
          </w:p>
        </w:tc>
        <w:tc>
          <w:tcPr>
            <w:tcW w:w="4508" w:type="dxa"/>
          </w:tcPr>
          <w:p w14:paraId="1BA320D7" w14:textId="13794B4C" w:rsidR="004D6BF5" w:rsidRDefault="004D6BF5" w:rsidP="004D6BF5">
            <w:pPr>
              <w:jc w:val="center"/>
            </w:pPr>
            <w:r>
              <w:rPr>
                <w:rFonts w:cs="Arial"/>
                <w:noProof/>
                <w:color w:val="000000"/>
              </w:rPr>
              <w:drawing>
                <wp:inline distT="0" distB="0" distL="0" distR="0" wp14:anchorId="2F4A6F6A" wp14:editId="380795B0">
                  <wp:extent cx="1828800" cy="1828800"/>
                  <wp:effectExtent l="0" t="0" r="0" b="0"/>
                  <wp:docPr id="3" name="Picture 3" descr="Qr code linking to a video showing how to use a pressurised metered dose inhaler with a spac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Qr code linking to a video showing how to use a pressurised metered dose inhaler with a spacer"/>
                          <pic:cNvPicPr/>
                        </pic:nvPicPr>
                        <pic:blipFill>
                          <a:blip r:embed="rId8">
                            <a:extLst>
                              <a:ext uri="{28A0092B-C50C-407E-A947-70E740481C1C}">
                                <a14:useLocalDpi xmlns:a14="http://schemas.microsoft.com/office/drawing/2010/main" val="0"/>
                              </a:ext>
                            </a:extLst>
                          </a:blip>
                          <a:stretch>
                            <a:fillRect/>
                          </a:stretch>
                        </pic:blipFill>
                        <pic:spPr>
                          <a:xfrm>
                            <a:off x="0" y="0"/>
                            <a:ext cx="1828946" cy="1828946"/>
                          </a:xfrm>
                          <a:prstGeom prst="rect">
                            <a:avLst/>
                          </a:prstGeom>
                        </pic:spPr>
                      </pic:pic>
                    </a:graphicData>
                  </a:graphic>
                </wp:inline>
              </w:drawing>
            </w:r>
          </w:p>
        </w:tc>
      </w:tr>
    </w:tbl>
    <w:p w14:paraId="6FE611AE" w14:textId="08BFE4A6" w:rsidR="00E70413" w:rsidRPr="004D6BF5" w:rsidRDefault="00E70413" w:rsidP="004D6BF5">
      <w:pPr>
        <w:rPr>
          <w:sz w:val="2"/>
          <w:szCs w:val="2"/>
        </w:rPr>
      </w:pPr>
    </w:p>
    <w:sectPr w:rsidR="00E70413" w:rsidRPr="004D6BF5" w:rsidSect="004D6BF5">
      <w:headerReference w:type="even" r:id="rId9"/>
      <w:headerReference w:type="default" r:id="rId10"/>
      <w:headerReference w:type="first" r:id="rId11"/>
      <w:pgSz w:w="11906" w:h="16838"/>
      <w:pgMar w:top="1440" w:right="1440" w:bottom="1134"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C6B9E" w14:textId="77777777" w:rsidR="00656EBD" w:rsidRDefault="00656EBD" w:rsidP="00656EBD">
      <w:r>
        <w:separator/>
      </w:r>
    </w:p>
  </w:endnote>
  <w:endnote w:type="continuationSeparator" w:id="0">
    <w:p w14:paraId="3C414C4E" w14:textId="77777777" w:rsidR="00656EBD" w:rsidRDefault="00656EBD" w:rsidP="00656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7EB5A" w14:textId="77777777" w:rsidR="00656EBD" w:rsidRDefault="00656EBD" w:rsidP="00656EBD">
      <w:r>
        <w:separator/>
      </w:r>
    </w:p>
  </w:footnote>
  <w:footnote w:type="continuationSeparator" w:id="0">
    <w:p w14:paraId="00EE00A0" w14:textId="77777777" w:rsidR="00656EBD" w:rsidRDefault="00656EBD" w:rsidP="00656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193E2" w14:textId="28FCBB3F" w:rsidR="00656EBD" w:rsidRDefault="00656E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6B41E" w14:textId="02A837C8" w:rsidR="00656EBD" w:rsidRDefault="00656E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B197E" w14:textId="272A9E04" w:rsidR="00656EBD" w:rsidRDefault="00656EB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43F"/>
    <w:rsid w:val="00060F5B"/>
    <w:rsid w:val="00083F89"/>
    <w:rsid w:val="00142B57"/>
    <w:rsid w:val="00216FA1"/>
    <w:rsid w:val="004D6BF5"/>
    <w:rsid w:val="00515D70"/>
    <w:rsid w:val="00605B1D"/>
    <w:rsid w:val="00656EBD"/>
    <w:rsid w:val="007764E5"/>
    <w:rsid w:val="00873BD0"/>
    <w:rsid w:val="008C00AC"/>
    <w:rsid w:val="00A5443F"/>
    <w:rsid w:val="00AD00D3"/>
    <w:rsid w:val="00BC1115"/>
    <w:rsid w:val="00CE252F"/>
    <w:rsid w:val="00E704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68DFF81"/>
  <w15:chartTrackingRefBased/>
  <w15:docId w15:val="{48BC1C0B-7310-4C60-86AA-E55D8FD7C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2"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2B57"/>
  </w:style>
  <w:style w:type="paragraph" w:styleId="Heading1">
    <w:name w:val="heading 1"/>
    <w:basedOn w:val="Normal"/>
    <w:next w:val="Normal"/>
    <w:link w:val="Heading1Char"/>
    <w:autoRedefine/>
    <w:qFormat/>
    <w:rsid w:val="008C00AC"/>
    <w:pPr>
      <w:keepNext/>
      <w:keepLines/>
      <w:outlineLvl w:val="0"/>
    </w:pPr>
    <w:rPr>
      <w:rFonts w:eastAsiaTheme="majorEastAsia" w:cstheme="majorBidi"/>
      <w:b/>
      <w:bCs/>
      <w:color w:val="005EB8"/>
      <w:sz w:val="32"/>
      <w:szCs w:val="28"/>
    </w:rPr>
  </w:style>
  <w:style w:type="paragraph" w:styleId="Heading2">
    <w:name w:val="heading 2"/>
    <w:basedOn w:val="Normal"/>
    <w:next w:val="Normal"/>
    <w:link w:val="Heading2Char"/>
    <w:autoRedefine/>
    <w:unhideWhenUsed/>
    <w:qFormat/>
    <w:rsid w:val="008C00AC"/>
    <w:pPr>
      <w:keepNext/>
      <w:keepLines/>
      <w:outlineLvl w:val="1"/>
    </w:pPr>
    <w:rPr>
      <w:rFonts w:eastAsiaTheme="majorEastAsia" w:cstheme="majorBidi"/>
      <w:b/>
      <w:bCs/>
      <w:color w:val="005EB8"/>
      <w:sz w:val="28"/>
      <w:szCs w:val="26"/>
    </w:rPr>
  </w:style>
  <w:style w:type="paragraph" w:styleId="Heading3">
    <w:name w:val="heading 3"/>
    <w:basedOn w:val="Normal"/>
    <w:next w:val="Normal"/>
    <w:link w:val="Heading3Char"/>
    <w:autoRedefine/>
    <w:unhideWhenUsed/>
    <w:qFormat/>
    <w:rsid w:val="008C00AC"/>
    <w:pPr>
      <w:keepNext/>
      <w:keepLines/>
      <w:outlineLvl w:val="2"/>
    </w:pPr>
    <w:rPr>
      <w:rFonts w:eastAsiaTheme="majorEastAsia" w:cstheme="majorBidi"/>
      <w:b/>
      <w:bCs/>
      <w:color w:val="005EB8"/>
    </w:rPr>
  </w:style>
  <w:style w:type="paragraph" w:styleId="Heading4">
    <w:name w:val="heading 4"/>
    <w:basedOn w:val="Normal"/>
    <w:next w:val="Normal"/>
    <w:link w:val="Heading4Char"/>
    <w:autoRedefine/>
    <w:semiHidden/>
    <w:unhideWhenUsed/>
    <w:qFormat/>
    <w:rsid w:val="008C00AC"/>
    <w:pPr>
      <w:keepNext/>
      <w:keepLines/>
      <w:outlineLvl w:val="3"/>
    </w:pPr>
    <w:rPr>
      <w:rFonts w:asciiTheme="majorHAnsi" w:eastAsiaTheme="majorEastAsia" w:hAnsiTheme="majorHAnsi" w:cstheme="majorBidi"/>
      <w:b/>
      <w:bCs/>
      <w:iCs/>
      <w:color w:val="005EB8"/>
    </w:rPr>
  </w:style>
  <w:style w:type="paragraph" w:styleId="Heading5">
    <w:name w:val="heading 5"/>
    <w:basedOn w:val="Normal"/>
    <w:next w:val="Normal"/>
    <w:link w:val="Heading5Char"/>
    <w:uiPriority w:val="9"/>
    <w:semiHidden/>
    <w:unhideWhenUsed/>
    <w:qFormat/>
    <w:rsid w:val="008C00AC"/>
    <w:pPr>
      <w:keepNext/>
      <w:keepLines/>
      <w:outlineLvl w:val="4"/>
    </w:pPr>
    <w:rPr>
      <w:rFonts w:asciiTheme="majorHAnsi" w:eastAsiaTheme="majorEastAsia" w:hAnsiTheme="majorHAnsi" w:cstheme="majorBidi"/>
      <w:b/>
    </w:rPr>
  </w:style>
  <w:style w:type="paragraph" w:styleId="Heading6">
    <w:name w:val="heading 6"/>
    <w:basedOn w:val="Normal"/>
    <w:next w:val="Normal"/>
    <w:link w:val="Heading6Char"/>
    <w:autoRedefine/>
    <w:uiPriority w:val="9"/>
    <w:semiHidden/>
    <w:unhideWhenUsed/>
    <w:qFormat/>
    <w:rsid w:val="008C00AC"/>
    <w:pPr>
      <w:keepNext/>
      <w:keepLines/>
      <w:outlineLvl w:val="5"/>
    </w:pPr>
    <w:rPr>
      <w:rFonts w:asciiTheme="majorHAnsi" w:eastAsiaTheme="majorEastAsia" w:hAnsiTheme="majorHAnsi" w:cstheme="majorBidi"/>
      <w:b/>
      <w:iCs/>
    </w:rPr>
  </w:style>
  <w:style w:type="paragraph" w:styleId="Heading7">
    <w:name w:val="heading 7"/>
    <w:basedOn w:val="Normal"/>
    <w:next w:val="Normal"/>
    <w:link w:val="Heading7Char"/>
    <w:autoRedefine/>
    <w:uiPriority w:val="9"/>
    <w:semiHidden/>
    <w:unhideWhenUsed/>
    <w:qFormat/>
    <w:rsid w:val="008C00AC"/>
    <w:pPr>
      <w:keepNext/>
      <w:keepLines/>
      <w:outlineLvl w:val="6"/>
    </w:pPr>
    <w:rPr>
      <w:rFonts w:asciiTheme="majorHAnsi" w:eastAsiaTheme="majorEastAsia" w:hAnsiTheme="majorHAnsi" w:cstheme="majorBidi"/>
      <w:b/>
      <w:iCs/>
    </w:rPr>
  </w:style>
  <w:style w:type="paragraph" w:styleId="Heading8">
    <w:name w:val="heading 8"/>
    <w:basedOn w:val="Normal"/>
    <w:next w:val="Normal"/>
    <w:link w:val="Heading8Char"/>
    <w:autoRedefine/>
    <w:uiPriority w:val="9"/>
    <w:semiHidden/>
    <w:unhideWhenUsed/>
    <w:qFormat/>
    <w:rsid w:val="008C00AC"/>
    <w:pPr>
      <w:keepNext/>
      <w:keepLines/>
      <w:outlineLvl w:val="7"/>
    </w:pPr>
    <w:rPr>
      <w:rFonts w:asciiTheme="majorHAnsi" w:eastAsiaTheme="majorEastAsia" w:hAnsiTheme="majorHAnsi" w:cstheme="majorBidi"/>
      <w:b/>
      <w:szCs w:val="20"/>
    </w:rPr>
  </w:style>
  <w:style w:type="paragraph" w:styleId="Heading9">
    <w:name w:val="heading 9"/>
    <w:basedOn w:val="Normal"/>
    <w:next w:val="Normal"/>
    <w:link w:val="Heading9Char"/>
    <w:autoRedefine/>
    <w:uiPriority w:val="9"/>
    <w:semiHidden/>
    <w:unhideWhenUsed/>
    <w:qFormat/>
    <w:rsid w:val="008C00AC"/>
    <w:pPr>
      <w:keepNext/>
      <w:keepLines/>
      <w:outlineLvl w:val="8"/>
    </w:pPr>
    <w:rPr>
      <w:rFonts w:asciiTheme="majorHAnsi" w:eastAsiaTheme="majorEastAsia" w:hAnsiTheme="majorHAnsi" w:cstheme="majorBidi"/>
      <w:b/>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0AC"/>
    <w:rPr>
      <w:rFonts w:eastAsiaTheme="majorEastAsia" w:cstheme="majorBidi"/>
      <w:b/>
      <w:bCs/>
      <w:color w:val="005EB8"/>
      <w:sz w:val="32"/>
      <w:szCs w:val="28"/>
    </w:rPr>
  </w:style>
  <w:style w:type="character" w:customStyle="1" w:styleId="Heading2Char">
    <w:name w:val="Heading 2 Char"/>
    <w:basedOn w:val="DefaultParagraphFont"/>
    <w:link w:val="Heading2"/>
    <w:rsid w:val="008C00AC"/>
    <w:rPr>
      <w:rFonts w:eastAsiaTheme="majorEastAsia" w:cstheme="majorBidi"/>
      <w:b/>
      <w:bCs/>
      <w:color w:val="005EB8"/>
      <w:sz w:val="28"/>
      <w:szCs w:val="26"/>
    </w:rPr>
  </w:style>
  <w:style w:type="character" w:customStyle="1" w:styleId="Heading3Char">
    <w:name w:val="Heading 3 Char"/>
    <w:basedOn w:val="DefaultParagraphFont"/>
    <w:link w:val="Heading3"/>
    <w:rsid w:val="008C00AC"/>
    <w:rPr>
      <w:rFonts w:eastAsiaTheme="majorEastAsia" w:cstheme="majorBidi"/>
      <w:b/>
      <w:bCs/>
      <w:color w:val="005EB8"/>
    </w:rPr>
  </w:style>
  <w:style w:type="character" w:customStyle="1" w:styleId="Heading4Char">
    <w:name w:val="Heading 4 Char"/>
    <w:basedOn w:val="DefaultParagraphFont"/>
    <w:link w:val="Heading4"/>
    <w:semiHidden/>
    <w:rsid w:val="008C00AC"/>
    <w:rPr>
      <w:rFonts w:asciiTheme="majorHAnsi" w:eastAsiaTheme="majorEastAsia" w:hAnsiTheme="majorHAnsi" w:cstheme="majorBidi"/>
      <w:b/>
      <w:bCs/>
      <w:iCs/>
      <w:color w:val="005EB8"/>
    </w:rPr>
  </w:style>
  <w:style w:type="character" w:customStyle="1" w:styleId="Heading5Char">
    <w:name w:val="Heading 5 Char"/>
    <w:basedOn w:val="DefaultParagraphFont"/>
    <w:link w:val="Heading5"/>
    <w:uiPriority w:val="9"/>
    <w:semiHidden/>
    <w:rsid w:val="008C00AC"/>
    <w:rPr>
      <w:rFonts w:asciiTheme="majorHAnsi" w:eastAsiaTheme="majorEastAsia" w:hAnsiTheme="majorHAnsi" w:cstheme="majorBidi"/>
      <w:b/>
    </w:rPr>
  </w:style>
  <w:style w:type="character" w:customStyle="1" w:styleId="Heading6Char">
    <w:name w:val="Heading 6 Char"/>
    <w:basedOn w:val="DefaultParagraphFont"/>
    <w:link w:val="Heading6"/>
    <w:uiPriority w:val="9"/>
    <w:semiHidden/>
    <w:rsid w:val="008C00AC"/>
    <w:rPr>
      <w:rFonts w:asciiTheme="majorHAnsi" w:eastAsiaTheme="majorEastAsia" w:hAnsiTheme="majorHAnsi" w:cstheme="majorBidi"/>
      <w:b/>
      <w:iCs/>
    </w:rPr>
  </w:style>
  <w:style w:type="character" w:customStyle="1" w:styleId="Heading7Char">
    <w:name w:val="Heading 7 Char"/>
    <w:basedOn w:val="DefaultParagraphFont"/>
    <w:link w:val="Heading7"/>
    <w:uiPriority w:val="9"/>
    <w:semiHidden/>
    <w:rsid w:val="008C00AC"/>
    <w:rPr>
      <w:rFonts w:asciiTheme="majorHAnsi" w:eastAsiaTheme="majorEastAsia" w:hAnsiTheme="majorHAnsi" w:cstheme="majorBidi"/>
      <w:b/>
      <w:iCs/>
    </w:rPr>
  </w:style>
  <w:style w:type="character" w:customStyle="1" w:styleId="Heading8Char">
    <w:name w:val="Heading 8 Char"/>
    <w:basedOn w:val="DefaultParagraphFont"/>
    <w:link w:val="Heading8"/>
    <w:uiPriority w:val="9"/>
    <w:semiHidden/>
    <w:rsid w:val="008C00AC"/>
    <w:rPr>
      <w:rFonts w:asciiTheme="majorHAnsi" w:eastAsiaTheme="majorEastAsia" w:hAnsiTheme="majorHAnsi" w:cstheme="majorBidi"/>
      <w:b/>
      <w:szCs w:val="20"/>
    </w:rPr>
  </w:style>
  <w:style w:type="character" w:customStyle="1" w:styleId="Heading9Char">
    <w:name w:val="Heading 9 Char"/>
    <w:basedOn w:val="DefaultParagraphFont"/>
    <w:link w:val="Heading9"/>
    <w:uiPriority w:val="9"/>
    <w:semiHidden/>
    <w:rsid w:val="008C00AC"/>
    <w:rPr>
      <w:rFonts w:asciiTheme="majorHAnsi" w:eastAsiaTheme="majorEastAsia" w:hAnsiTheme="majorHAnsi" w:cstheme="majorBidi"/>
      <w:b/>
      <w:iCs/>
      <w:szCs w:val="20"/>
    </w:rPr>
  </w:style>
  <w:style w:type="paragraph" w:styleId="Title">
    <w:name w:val="Title"/>
    <w:basedOn w:val="Normal"/>
    <w:next w:val="Normal"/>
    <w:link w:val="TitleChar"/>
    <w:autoRedefine/>
    <w:qFormat/>
    <w:rsid w:val="008C00AC"/>
    <w:pPr>
      <w:contextualSpacing/>
    </w:pPr>
    <w:rPr>
      <w:rFonts w:asciiTheme="majorHAnsi" w:eastAsiaTheme="majorEastAsia" w:hAnsiTheme="majorHAnsi" w:cstheme="majorBidi"/>
      <w:b/>
      <w:sz w:val="36"/>
      <w:szCs w:val="52"/>
    </w:rPr>
  </w:style>
  <w:style w:type="character" w:customStyle="1" w:styleId="TitleChar">
    <w:name w:val="Title Char"/>
    <w:basedOn w:val="DefaultParagraphFont"/>
    <w:link w:val="Title"/>
    <w:rsid w:val="008C00AC"/>
    <w:rPr>
      <w:rFonts w:asciiTheme="majorHAnsi" w:eastAsiaTheme="majorEastAsia" w:hAnsiTheme="majorHAnsi" w:cstheme="majorBidi"/>
      <w:b/>
      <w:sz w:val="36"/>
      <w:szCs w:val="52"/>
    </w:rPr>
  </w:style>
  <w:style w:type="character" w:styleId="Strong">
    <w:name w:val="Strong"/>
    <w:basedOn w:val="DefaultParagraphFont"/>
    <w:uiPriority w:val="3"/>
    <w:qFormat/>
    <w:rsid w:val="008C00AC"/>
    <w:rPr>
      <w:rFonts w:ascii="Arial" w:hAnsi="Arial"/>
      <w:b/>
      <w:bCs/>
      <w:sz w:val="24"/>
    </w:rPr>
  </w:style>
  <w:style w:type="paragraph" w:styleId="NoSpacing">
    <w:name w:val="No Spacing"/>
    <w:uiPriority w:val="1"/>
    <w:qFormat/>
    <w:rsid w:val="008C00AC"/>
    <w:rPr>
      <w:szCs w:val="22"/>
    </w:rPr>
  </w:style>
  <w:style w:type="paragraph" w:styleId="ListParagraph">
    <w:name w:val="List Paragraph"/>
    <w:basedOn w:val="Normal"/>
    <w:uiPriority w:val="2"/>
    <w:qFormat/>
    <w:rsid w:val="008C00AC"/>
    <w:pPr>
      <w:ind w:left="720"/>
      <w:contextualSpacing/>
    </w:pPr>
  </w:style>
  <w:style w:type="paragraph" w:styleId="TOCHeading">
    <w:name w:val="TOC Heading"/>
    <w:basedOn w:val="Heading1"/>
    <w:next w:val="Normal"/>
    <w:uiPriority w:val="39"/>
    <w:semiHidden/>
    <w:unhideWhenUsed/>
    <w:qFormat/>
    <w:rsid w:val="008C00AC"/>
    <w:pPr>
      <w:outlineLvl w:val="9"/>
    </w:pPr>
    <w:rPr>
      <w:rFonts w:asciiTheme="majorHAnsi" w:hAnsiTheme="majorHAnsi"/>
      <w:sz w:val="28"/>
    </w:rPr>
  </w:style>
  <w:style w:type="character" w:styleId="Hyperlink">
    <w:name w:val="Hyperlink"/>
    <w:uiPriority w:val="99"/>
    <w:rsid w:val="00A5443F"/>
    <w:rPr>
      <w:rFonts w:ascii="Arial" w:hAnsi="Arial"/>
      <w:color w:val="0000FF"/>
      <w:sz w:val="24"/>
      <w:u w:val="single"/>
    </w:rPr>
  </w:style>
  <w:style w:type="table" w:styleId="TableGrid">
    <w:name w:val="Table Grid"/>
    <w:basedOn w:val="TableNormal"/>
    <w:uiPriority w:val="39"/>
    <w:rsid w:val="00142B57"/>
    <w:rPr>
      <w:rFonts w:eastAsia="Times New Roman"/>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56EBD"/>
    <w:pPr>
      <w:tabs>
        <w:tab w:val="center" w:pos="4513"/>
        <w:tab w:val="right" w:pos="9026"/>
      </w:tabs>
    </w:pPr>
  </w:style>
  <w:style w:type="character" w:customStyle="1" w:styleId="HeaderChar">
    <w:name w:val="Header Char"/>
    <w:basedOn w:val="DefaultParagraphFont"/>
    <w:link w:val="Header"/>
    <w:uiPriority w:val="99"/>
    <w:rsid w:val="00656EBD"/>
  </w:style>
  <w:style w:type="paragraph" w:styleId="Footer">
    <w:name w:val="footer"/>
    <w:basedOn w:val="Normal"/>
    <w:link w:val="FooterChar"/>
    <w:uiPriority w:val="99"/>
    <w:unhideWhenUsed/>
    <w:rsid w:val="00656EBD"/>
    <w:pPr>
      <w:tabs>
        <w:tab w:val="center" w:pos="4513"/>
        <w:tab w:val="right" w:pos="9026"/>
      </w:tabs>
    </w:pPr>
  </w:style>
  <w:style w:type="character" w:customStyle="1" w:styleId="FooterChar">
    <w:name w:val="Footer Char"/>
    <w:basedOn w:val="DefaultParagraphFont"/>
    <w:link w:val="Footer"/>
    <w:uiPriority w:val="99"/>
    <w:rsid w:val="00656EBD"/>
  </w:style>
  <w:style w:type="paragraph" w:styleId="Revision">
    <w:name w:val="Revision"/>
    <w:hidden/>
    <w:uiPriority w:val="99"/>
    <w:semiHidden/>
    <w:rsid w:val="00083F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ngland.nhs.uk/greenernhs/a-net-zero-nhs/"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334</Words>
  <Characters>1909</Characters>
  <Application>Microsoft Office Word</Application>
  <DocSecurity>0</DocSecurity>
  <Lines>15</Lines>
  <Paragraphs>4</Paragraphs>
  <ScaleCrop>false</ScaleCrop>
  <Company/>
  <LinksUpToDate>false</LinksUpToDate>
  <CharactersWithSpaces>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BURGIN, Chris (NHS CORNWALL AND THE ISLES OF SCILLY ICB - 11N)</dc:creator>
  <cp:keywords/>
  <dc:description/>
  <cp:lastModifiedBy>BURGIN, Chris (NHS CORNWALL AND THE ISLES OF SCILLY ICB - 11N)</cp:lastModifiedBy>
  <cp:revision>6</cp:revision>
  <dcterms:created xsi:type="dcterms:W3CDTF">2024-04-29T10:09:00Z</dcterms:created>
  <dcterms:modified xsi:type="dcterms:W3CDTF">2024-05-21T10:04:00Z</dcterms:modified>
</cp:coreProperties>
</file>